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F62" w:rsidRDefault="00F83F62" w:rsidP="000C14D6">
      <w:pPr>
        <w:spacing w:after="0" w:line="480" w:lineRule="auto"/>
        <w:rPr>
          <w:rFonts w:ascii="Times New Roman" w:hAnsi="Times New Roman" w:cs="Times New Roman"/>
          <w:sz w:val="24"/>
        </w:rPr>
      </w:pPr>
    </w:p>
    <w:p w:rsidR="000C14D6" w:rsidRDefault="000C14D6" w:rsidP="000C14D6">
      <w:pPr>
        <w:spacing w:after="0" w:line="480" w:lineRule="auto"/>
        <w:rPr>
          <w:rFonts w:ascii="Times New Roman" w:hAnsi="Times New Roman" w:cs="Times New Roman"/>
          <w:sz w:val="24"/>
        </w:rPr>
      </w:pPr>
    </w:p>
    <w:p w:rsidR="000C14D6" w:rsidRDefault="000C14D6" w:rsidP="000C14D6">
      <w:pPr>
        <w:spacing w:after="0" w:line="480" w:lineRule="auto"/>
        <w:rPr>
          <w:rFonts w:ascii="Times New Roman" w:hAnsi="Times New Roman" w:cs="Times New Roman"/>
          <w:sz w:val="24"/>
        </w:rPr>
      </w:pPr>
    </w:p>
    <w:p w:rsidR="000C14D6" w:rsidRDefault="000C14D6" w:rsidP="000C14D6">
      <w:pPr>
        <w:spacing w:after="0" w:line="480" w:lineRule="auto"/>
        <w:rPr>
          <w:rFonts w:ascii="Times New Roman" w:hAnsi="Times New Roman" w:cs="Times New Roman"/>
          <w:sz w:val="24"/>
        </w:rPr>
      </w:pPr>
    </w:p>
    <w:p w:rsidR="00E5370A" w:rsidRDefault="00E5370A" w:rsidP="000C14D6">
      <w:pPr>
        <w:spacing w:after="0" w:line="480" w:lineRule="auto"/>
        <w:jc w:val="center"/>
        <w:rPr>
          <w:rFonts w:ascii="Times New Roman" w:hAnsi="Times New Roman" w:cs="Times New Roman"/>
          <w:sz w:val="24"/>
        </w:rPr>
      </w:pPr>
      <w:r w:rsidRPr="00E5370A">
        <w:rPr>
          <w:rFonts w:ascii="Times New Roman" w:hAnsi="Times New Roman" w:cs="Times New Roman"/>
          <w:b/>
          <w:sz w:val="24"/>
        </w:rPr>
        <w:t>The Role of Researcher</w:t>
      </w:r>
      <w:r>
        <w:rPr>
          <w:rFonts w:ascii="Times New Roman" w:hAnsi="Times New Roman" w:cs="Times New Roman"/>
          <w:b/>
          <w:sz w:val="24"/>
        </w:rPr>
        <w:t>: A Case Study of Doctorial Students</w:t>
      </w:r>
    </w:p>
    <w:p w:rsidR="00E5370A" w:rsidRPr="00E5370A" w:rsidRDefault="00E5370A" w:rsidP="00E5370A">
      <w:pPr>
        <w:spacing w:after="0" w:line="480" w:lineRule="auto"/>
        <w:jc w:val="center"/>
        <w:rPr>
          <w:rFonts w:ascii="Times New Roman" w:hAnsi="Times New Roman" w:cs="Times New Roman"/>
          <w:sz w:val="24"/>
        </w:rPr>
      </w:pPr>
      <w:r w:rsidRPr="00E5370A">
        <w:rPr>
          <w:rFonts w:ascii="Times New Roman" w:hAnsi="Times New Roman" w:cs="Times New Roman"/>
          <w:sz w:val="24"/>
        </w:rPr>
        <w:t>Author’s Name</w:t>
      </w:r>
    </w:p>
    <w:p w:rsidR="00E5370A" w:rsidRPr="00E5370A" w:rsidRDefault="00E5370A" w:rsidP="00E5370A">
      <w:pPr>
        <w:spacing w:after="0" w:line="480" w:lineRule="auto"/>
        <w:jc w:val="center"/>
        <w:rPr>
          <w:rFonts w:ascii="Times New Roman" w:hAnsi="Times New Roman" w:cs="Times New Roman"/>
          <w:sz w:val="24"/>
        </w:rPr>
      </w:pPr>
      <w:r w:rsidRPr="00E5370A">
        <w:rPr>
          <w:rFonts w:ascii="Times New Roman" w:hAnsi="Times New Roman" w:cs="Times New Roman"/>
          <w:sz w:val="24"/>
        </w:rPr>
        <w:t>Institutional Affiliation</w:t>
      </w:r>
    </w:p>
    <w:p w:rsidR="00E5370A" w:rsidRPr="00E5370A" w:rsidRDefault="00E5370A" w:rsidP="00E5370A">
      <w:pPr>
        <w:spacing w:after="0" w:line="480" w:lineRule="auto"/>
        <w:jc w:val="center"/>
        <w:rPr>
          <w:rFonts w:ascii="Times New Roman" w:hAnsi="Times New Roman" w:cs="Times New Roman"/>
          <w:sz w:val="24"/>
        </w:rPr>
      </w:pPr>
      <w:r w:rsidRPr="00E5370A">
        <w:rPr>
          <w:rFonts w:ascii="Times New Roman" w:hAnsi="Times New Roman" w:cs="Times New Roman"/>
          <w:sz w:val="24"/>
        </w:rPr>
        <w:t>Course Name and Number</w:t>
      </w:r>
    </w:p>
    <w:p w:rsidR="00E5370A" w:rsidRPr="00E5370A" w:rsidRDefault="00E5370A" w:rsidP="00E5370A">
      <w:pPr>
        <w:spacing w:after="0" w:line="480" w:lineRule="auto"/>
        <w:jc w:val="center"/>
        <w:rPr>
          <w:rFonts w:ascii="Times New Roman" w:hAnsi="Times New Roman" w:cs="Times New Roman"/>
          <w:sz w:val="24"/>
        </w:rPr>
      </w:pPr>
      <w:r w:rsidRPr="00E5370A">
        <w:rPr>
          <w:rFonts w:ascii="Times New Roman" w:hAnsi="Times New Roman" w:cs="Times New Roman"/>
          <w:sz w:val="24"/>
        </w:rPr>
        <w:t>Instructor’s Name</w:t>
      </w:r>
    </w:p>
    <w:p w:rsidR="00E5370A" w:rsidRDefault="00E5370A" w:rsidP="00E5370A">
      <w:pPr>
        <w:spacing w:after="0" w:line="480" w:lineRule="auto"/>
        <w:jc w:val="center"/>
        <w:rPr>
          <w:rFonts w:ascii="Times New Roman" w:hAnsi="Times New Roman" w:cs="Times New Roman"/>
          <w:sz w:val="24"/>
        </w:rPr>
      </w:pPr>
      <w:r w:rsidRPr="00E5370A">
        <w:rPr>
          <w:rFonts w:ascii="Times New Roman" w:hAnsi="Times New Roman" w:cs="Times New Roman"/>
          <w:sz w:val="24"/>
        </w:rPr>
        <w:t>Due Date</w:t>
      </w:r>
    </w:p>
    <w:p w:rsidR="00E5370A" w:rsidRDefault="00E5370A" w:rsidP="00E5370A">
      <w:pPr>
        <w:spacing w:after="0" w:line="480" w:lineRule="auto"/>
        <w:jc w:val="center"/>
        <w:rPr>
          <w:rFonts w:ascii="Times New Roman" w:hAnsi="Times New Roman" w:cs="Times New Roman"/>
          <w:sz w:val="24"/>
        </w:rPr>
      </w:pPr>
    </w:p>
    <w:p w:rsidR="00E5370A" w:rsidRDefault="00E5370A" w:rsidP="00E5370A">
      <w:pPr>
        <w:spacing w:after="0" w:line="480" w:lineRule="auto"/>
        <w:jc w:val="center"/>
        <w:rPr>
          <w:rFonts w:ascii="Times New Roman" w:hAnsi="Times New Roman" w:cs="Times New Roman"/>
          <w:sz w:val="24"/>
        </w:rPr>
      </w:pPr>
    </w:p>
    <w:p w:rsidR="00E5370A" w:rsidRDefault="00E5370A" w:rsidP="00E5370A">
      <w:pPr>
        <w:spacing w:after="0" w:line="480" w:lineRule="auto"/>
        <w:jc w:val="center"/>
        <w:rPr>
          <w:rFonts w:ascii="Times New Roman" w:hAnsi="Times New Roman" w:cs="Times New Roman"/>
          <w:sz w:val="24"/>
        </w:rPr>
      </w:pPr>
    </w:p>
    <w:p w:rsidR="00E5370A" w:rsidRDefault="00E5370A" w:rsidP="00E5370A">
      <w:pPr>
        <w:spacing w:after="0" w:line="480" w:lineRule="auto"/>
        <w:jc w:val="center"/>
        <w:rPr>
          <w:rFonts w:ascii="Times New Roman" w:hAnsi="Times New Roman" w:cs="Times New Roman"/>
          <w:sz w:val="24"/>
        </w:rPr>
      </w:pPr>
    </w:p>
    <w:p w:rsidR="00E5370A" w:rsidRDefault="00E5370A" w:rsidP="00E5370A">
      <w:pPr>
        <w:spacing w:after="0" w:line="480" w:lineRule="auto"/>
        <w:jc w:val="center"/>
        <w:rPr>
          <w:rFonts w:ascii="Times New Roman" w:hAnsi="Times New Roman" w:cs="Times New Roman"/>
          <w:sz w:val="24"/>
        </w:rPr>
      </w:pPr>
    </w:p>
    <w:p w:rsidR="00E5370A" w:rsidRDefault="00E5370A" w:rsidP="00E5370A">
      <w:pPr>
        <w:spacing w:after="0" w:line="480" w:lineRule="auto"/>
        <w:jc w:val="center"/>
        <w:rPr>
          <w:rFonts w:ascii="Times New Roman" w:hAnsi="Times New Roman" w:cs="Times New Roman"/>
          <w:sz w:val="24"/>
        </w:rPr>
      </w:pPr>
    </w:p>
    <w:p w:rsidR="00E5370A" w:rsidRDefault="00E5370A" w:rsidP="00E5370A">
      <w:pPr>
        <w:spacing w:after="0" w:line="480" w:lineRule="auto"/>
        <w:jc w:val="center"/>
        <w:rPr>
          <w:rFonts w:ascii="Times New Roman" w:hAnsi="Times New Roman" w:cs="Times New Roman"/>
          <w:sz w:val="24"/>
        </w:rPr>
      </w:pPr>
    </w:p>
    <w:p w:rsidR="00E5370A" w:rsidRDefault="00E5370A" w:rsidP="00E5370A">
      <w:pPr>
        <w:spacing w:after="0" w:line="480" w:lineRule="auto"/>
        <w:jc w:val="center"/>
        <w:rPr>
          <w:rFonts w:ascii="Times New Roman" w:hAnsi="Times New Roman" w:cs="Times New Roman"/>
          <w:sz w:val="24"/>
        </w:rPr>
      </w:pPr>
    </w:p>
    <w:p w:rsidR="00E5370A" w:rsidRDefault="00E5370A" w:rsidP="00E5370A">
      <w:pPr>
        <w:spacing w:after="0" w:line="480" w:lineRule="auto"/>
        <w:jc w:val="center"/>
        <w:rPr>
          <w:rFonts w:ascii="Times New Roman" w:hAnsi="Times New Roman" w:cs="Times New Roman"/>
          <w:sz w:val="24"/>
        </w:rPr>
      </w:pPr>
    </w:p>
    <w:p w:rsidR="00E5370A" w:rsidRDefault="00E5370A" w:rsidP="00E5370A">
      <w:pPr>
        <w:spacing w:after="0" w:line="480" w:lineRule="auto"/>
        <w:jc w:val="center"/>
        <w:rPr>
          <w:rFonts w:ascii="Times New Roman" w:hAnsi="Times New Roman" w:cs="Times New Roman"/>
          <w:sz w:val="24"/>
        </w:rPr>
      </w:pPr>
    </w:p>
    <w:p w:rsidR="00E5370A" w:rsidRDefault="00E5370A" w:rsidP="00E5370A">
      <w:pPr>
        <w:spacing w:after="0" w:line="480" w:lineRule="auto"/>
        <w:jc w:val="center"/>
        <w:rPr>
          <w:rFonts w:ascii="Times New Roman" w:hAnsi="Times New Roman" w:cs="Times New Roman"/>
          <w:sz w:val="24"/>
        </w:rPr>
      </w:pPr>
    </w:p>
    <w:p w:rsidR="00E5370A" w:rsidRDefault="00E5370A" w:rsidP="00E5370A">
      <w:pPr>
        <w:spacing w:after="0" w:line="480" w:lineRule="auto"/>
        <w:jc w:val="center"/>
        <w:rPr>
          <w:rFonts w:ascii="Times New Roman" w:hAnsi="Times New Roman" w:cs="Times New Roman"/>
          <w:sz w:val="24"/>
        </w:rPr>
      </w:pPr>
    </w:p>
    <w:p w:rsidR="008E1279" w:rsidRDefault="008E1279">
      <w:pPr>
        <w:rPr>
          <w:rFonts w:ascii="Times New Roman" w:hAnsi="Times New Roman" w:cs="Times New Roman"/>
          <w:b/>
          <w:sz w:val="24"/>
        </w:rPr>
      </w:pPr>
      <w:r>
        <w:rPr>
          <w:rFonts w:ascii="Times New Roman" w:hAnsi="Times New Roman" w:cs="Times New Roman"/>
          <w:b/>
          <w:sz w:val="24"/>
        </w:rPr>
        <w:lastRenderedPageBreak/>
        <w:br w:type="page"/>
      </w:r>
    </w:p>
    <w:p w:rsidR="00E5370A" w:rsidRPr="00E5370A" w:rsidRDefault="00E5370A" w:rsidP="00E5370A">
      <w:pPr>
        <w:spacing w:after="0" w:line="480" w:lineRule="auto"/>
        <w:jc w:val="center"/>
        <w:rPr>
          <w:rFonts w:ascii="Times New Roman" w:hAnsi="Times New Roman" w:cs="Times New Roman"/>
          <w:b/>
          <w:sz w:val="24"/>
        </w:rPr>
      </w:pPr>
      <w:bookmarkStart w:id="0" w:name="_GoBack"/>
      <w:bookmarkEnd w:id="0"/>
      <w:r w:rsidRPr="00E5370A">
        <w:rPr>
          <w:rFonts w:ascii="Times New Roman" w:hAnsi="Times New Roman" w:cs="Times New Roman"/>
          <w:b/>
          <w:sz w:val="24"/>
        </w:rPr>
        <w:t>The Role of Researcher</w:t>
      </w:r>
      <w:r>
        <w:rPr>
          <w:rFonts w:ascii="Times New Roman" w:hAnsi="Times New Roman" w:cs="Times New Roman"/>
          <w:b/>
          <w:sz w:val="24"/>
        </w:rPr>
        <w:t>: A Case Study of Doctorial Students</w:t>
      </w:r>
    </w:p>
    <w:p w:rsidR="002A55AE" w:rsidRDefault="002A55AE" w:rsidP="00495F43">
      <w:pPr>
        <w:spacing w:after="0" w:line="480" w:lineRule="auto"/>
        <w:ind w:firstLine="720"/>
        <w:rPr>
          <w:rFonts w:ascii="Times New Roman" w:hAnsi="Times New Roman" w:cs="Times New Roman"/>
          <w:sz w:val="24"/>
        </w:rPr>
      </w:pPr>
      <w:r w:rsidRPr="002A55AE">
        <w:rPr>
          <w:rFonts w:ascii="Times New Roman" w:hAnsi="Times New Roman" w:cs="Times New Roman"/>
          <w:sz w:val="24"/>
        </w:rPr>
        <w:t xml:space="preserve">Becoming a profound researcher demands a lot from the doctoral student other than feedback from their supervisors subject to their thesis. Notably, these learners experience too much fear and anxiety while striving to master the skills and knowledge acquired in their lectures, thus qualifying to be called experts or scholars in their areas of expertise. Besides, students are expected to show a sense of belonging through confidence and critical analysis of their work other than developing a high academic language and interaction level within the chosen discipline. Essentially, the doctoral program prepares students to develop their careers as expert researchers. For instance, in their quest to becoming scholars and expert writers, these students undergo a series of transformations of their identity in research and writing. Ideally, their doctoral identity trajectory is flanked by writing experience, review of certified journals, and mastering research technics. Consequently, they develop their identity as a researcher; which is a crucial facet of doctoral students. Additionally, a profound researcher should write, research, analyze professors’ feedback, and provide a top-notch thesis paper. It is essential to understand the critical point of departure in the trajectory of becoming a scholarly researcher. While doctoral students strive to become scholars in their field of specialization, they should showcase their writing skills through varied experience, constructive peer-reviewed publication, following supervisory feedback, and frequent exposure to the academic community to transform their knowledge and expertise as scholars. </w:t>
      </w:r>
    </w:p>
    <w:p w:rsidR="003643F1" w:rsidRDefault="00F04C5E" w:rsidP="00495F43">
      <w:pPr>
        <w:spacing w:after="0" w:line="480" w:lineRule="auto"/>
        <w:ind w:firstLine="720"/>
        <w:rPr>
          <w:rFonts w:ascii="Times New Roman" w:hAnsi="Times New Roman" w:cs="Times New Roman"/>
          <w:sz w:val="24"/>
        </w:rPr>
      </w:pPr>
      <w:r w:rsidRPr="00F04C5E">
        <w:rPr>
          <w:rFonts w:ascii="Times New Roman" w:hAnsi="Times New Roman" w:cs="Times New Roman"/>
          <w:sz w:val="24"/>
        </w:rPr>
        <w:t xml:space="preserve">Doctoral students should hone their research skills subject to varied experience, constructive peer-reviewed academic publication, and providing supervisory feedback while developing their scholarly identity. Ideally, doctoral programs enhance socialization skills and knowledge among graduates to complete their educational goals. However, technology change </w:t>
      </w:r>
      <w:r w:rsidRPr="00F04C5E">
        <w:rPr>
          <w:rFonts w:ascii="Times New Roman" w:hAnsi="Times New Roman" w:cs="Times New Roman"/>
          <w:sz w:val="24"/>
        </w:rPr>
        <w:lastRenderedPageBreak/>
        <w:t>has led to a culture clash between students learning online and those undergoing face-to-face programs (Garcia &amp; Yao, 2019). Specifically, doctoral students who have online lessons are said to be dissatisfied and attracted with the courses. Nevertheless, with the increasing enrollment in an online program, it is vital to understand the essence of identity and virtual learning in supporting doctoral scholars. Hence, postgraduate students should learn how to conduct online research to hone their writing skills, which is significant in transforming their identity as scholars. With the ability to critically review academic sources, they improve their writing skills and form a substantial step of intellectual identity development for any scholar. According to Inouye and McAlpine (2017), good scholars aspiring to grow their writing career should be able to research and complete an excellent thesis paper and make relevant adjustments subject to supervisors’ feedback.  Most learners find it challenging to quickly transform to being independent writers subject to increasing anxiety they experience in the genesis of their program. Furthermore, some doctoral students do their in-depth research at their Master’s level.  Consequently, they find it challenging to identify and correct mistakes in their writings. Therefore, regular supervisor feedback is essential to ensure adequate and timely delivery of research papers as learners grow scholarly.  Finally, identity formation is vital for adult students as they transform into scholars (Coffman et al., 2016).  For example, studies conducted by Kasworm on adults’ education highlights that different undergraduate learners in college and research institutions have a varying identity. Using the theory of social constructivism, she stresses that students’ identity is central in discussing their challenges while working towards providing a solution.  Thus, the development of doctoral identity is a product of several experiences that give the students distinctive capabilities to represent them as scholars</w:t>
      </w:r>
      <w:r>
        <w:rPr>
          <w:rFonts w:ascii="Times New Roman" w:hAnsi="Times New Roman" w:cs="Times New Roman"/>
          <w:sz w:val="24"/>
        </w:rPr>
        <w:t xml:space="preserve"> </w:t>
      </w:r>
    </w:p>
    <w:p w:rsidR="006830C8" w:rsidRDefault="006830C8" w:rsidP="00495F43">
      <w:pPr>
        <w:spacing w:after="0" w:line="480" w:lineRule="auto"/>
        <w:ind w:firstLine="720"/>
        <w:rPr>
          <w:rFonts w:ascii="Times New Roman" w:hAnsi="Times New Roman" w:cs="Times New Roman"/>
          <w:sz w:val="24"/>
        </w:rPr>
      </w:pPr>
      <w:r w:rsidRPr="006830C8">
        <w:rPr>
          <w:rFonts w:ascii="Times New Roman" w:hAnsi="Times New Roman" w:cs="Times New Roman"/>
          <w:sz w:val="24"/>
        </w:rPr>
        <w:t xml:space="preserve">A professional doctoral student is measured by the ability to write a credible and reliable research paper. Nevertheless, composing excellent essays demands a lot from a researcher. Ideally, becoming a scholar requires a student to master several concepts in the discipline, such as collecting data, analyzing, and translating it into clear information to the reader. This translates to intensive studies to limit the anxiety and fear authors experience subject to criticism of their work by their peers upon publication (Coffman et al., 2016).  A good researcher should master the skills taught in class and apply them in completing an excellent article. Essentially, the knowledge should be comprehensive on specific areas with less expertise. According to Coffman et al. (2016), doctoral students should be experienced, well-educated, and have published many credible sources. Additionally, they should identify a mistake in an already published article and provide an amicable solution in their piece of work. However, critically analyzing publications for other scholars requires the learner to have self-assessment skills on their project and feedback from the supervisor.  This process allows them to collectively build their scholarly identity and share experience to pursue the objective of providing quality research papers.  Notably, doctoral students should elaborate ideas in an entire project independently by criticizing, arguing, and having stand-in respect to other scholars.  Furthermore, scholars should easily clarify their thinking by generating ideas before integrating them in a different section of the project (Inouye &amp; McAlpine, 2017).  According to Garcia and Yao (2019), the experience of research writing in the doctoral program allows learners to improve on how they can develop their ideas from primary findings and secondary sources. Resultantly, they transform from the identity of ‘good course-taker’ to an independent scholar. </w:t>
      </w:r>
    </w:p>
    <w:p w:rsidR="006F060E" w:rsidRDefault="0041187B" w:rsidP="006830C8">
      <w:pPr>
        <w:spacing w:after="0" w:line="480" w:lineRule="auto"/>
        <w:ind w:firstLine="720"/>
        <w:rPr>
          <w:rFonts w:ascii="Times New Roman" w:hAnsi="Times New Roman" w:cs="Times New Roman"/>
          <w:sz w:val="24"/>
        </w:rPr>
      </w:pPr>
      <w:r>
        <w:rPr>
          <w:rFonts w:ascii="Times New Roman" w:hAnsi="Times New Roman" w:cs="Times New Roman"/>
          <w:sz w:val="24"/>
        </w:rPr>
        <w:t>The</w:t>
      </w:r>
      <w:r w:rsidR="006830C8" w:rsidRPr="006830C8">
        <w:rPr>
          <w:rFonts w:ascii="Times New Roman" w:hAnsi="Times New Roman" w:cs="Times New Roman"/>
          <w:sz w:val="24"/>
        </w:rPr>
        <w:t xml:space="preserve"> doctoral program provides a good platform for students to improve their writing and research skills. As a researcher, identity through experience, critically reviewing published articles, and making necessary amendments subject to supervisors’ suggestions are vital in identifying and improving skills acquired from the program. Besides, experiences gained by learners from writing research papers, such as proposals, thesis, and dissertations, improve the authors’ evaluation skills. For instance, they find it easy to evaluate a complex case and propose suggestions necessary to provide an amicable solution, thus transforming students into professional doctorates. Nevertheless, other than the doctoral identity and experiences, it would be essential to probe the role of professors in mentoring doctoral students in various scientific disciplines. This initiative will improve the learners’ skills and knowledge to provide an excellent paper and expand their know-how on understanding the theory behind the scientific paradigms. Besides, random sampling through interviews and questionnaires should be conducted among postgraduate students to identify their experience while working to improve their expertise in their professional field of study and achieve their academic goals.  This study should include gender, the number of publications, approved sources, not supported, and reasons.  Finally, there is a need to understand how doctoral students are flexible to accommodate revolution in their area of interest subject to the change in technology and how online learning will significantly improve skills in research and its role in the academic arena.</w:t>
      </w:r>
    </w:p>
    <w:p w:rsidR="00A8601E" w:rsidRDefault="00A8601E" w:rsidP="006830C8">
      <w:pPr>
        <w:spacing w:after="0" w:line="480" w:lineRule="auto"/>
        <w:ind w:firstLine="720"/>
        <w:rPr>
          <w:rFonts w:ascii="Times New Roman" w:hAnsi="Times New Roman" w:cs="Times New Roman"/>
          <w:sz w:val="24"/>
        </w:rPr>
      </w:pPr>
    </w:p>
    <w:p w:rsidR="00A8601E" w:rsidRDefault="00A8601E" w:rsidP="006830C8">
      <w:pPr>
        <w:spacing w:after="0" w:line="480" w:lineRule="auto"/>
        <w:ind w:firstLine="720"/>
        <w:rPr>
          <w:rFonts w:ascii="Times New Roman" w:hAnsi="Times New Roman" w:cs="Times New Roman"/>
          <w:sz w:val="24"/>
        </w:rPr>
      </w:pPr>
    </w:p>
    <w:p w:rsidR="00A8601E" w:rsidRDefault="00A8601E" w:rsidP="006830C8">
      <w:pPr>
        <w:spacing w:after="0" w:line="480" w:lineRule="auto"/>
        <w:ind w:firstLine="720"/>
        <w:rPr>
          <w:rFonts w:ascii="Times New Roman" w:hAnsi="Times New Roman" w:cs="Times New Roman"/>
          <w:sz w:val="24"/>
        </w:rPr>
      </w:pPr>
    </w:p>
    <w:p w:rsidR="00A8601E" w:rsidRDefault="00A8601E" w:rsidP="006830C8">
      <w:pPr>
        <w:spacing w:after="0" w:line="480" w:lineRule="auto"/>
        <w:ind w:firstLine="720"/>
        <w:rPr>
          <w:rFonts w:ascii="Times New Roman" w:hAnsi="Times New Roman" w:cs="Times New Roman"/>
          <w:sz w:val="24"/>
        </w:rPr>
      </w:pPr>
    </w:p>
    <w:p w:rsidR="00A8601E" w:rsidRDefault="00A8601E" w:rsidP="006830C8">
      <w:pPr>
        <w:spacing w:after="0" w:line="480" w:lineRule="auto"/>
        <w:ind w:firstLine="720"/>
        <w:rPr>
          <w:rFonts w:ascii="Times New Roman" w:hAnsi="Times New Roman" w:cs="Times New Roman"/>
          <w:sz w:val="24"/>
        </w:rPr>
      </w:pPr>
    </w:p>
    <w:p w:rsidR="00A8601E" w:rsidRDefault="00A8601E" w:rsidP="006830C8">
      <w:pPr>
        <w:spacing w:after="0" w:line="480" w:lineRule="auto"/>
        <w:ind w:firstLine="720"/>
        <w:rPr>
          <w:rFonts w:ascii="Times New Roman" w:hAnsi="Times New Roman" w:cs="Times New Roman"/>
          <w:sz w:val="24"/>
        </w:rPr>
      </w:pPr>
    </w:p>
    <w:p w:rsidR="008E1279" w:rsidRDefault="008E1279">
      <w:pPr>
        <w:rPr>
          <w:rFonts w:ascii="Times New Roman" w:eastAsia="Times New Roman" w:hAnsi="Times New Roman" w:cs="Times New Roman"/>
          <w:b/>
          <w:sz w:val="24"/>
          <w:szCs w:val="24"/>
        </w:rPr>
      </w:pPr>
      <w:r>
        <w:rPr>
          <w:b/>
        </w:rPr>
        <w:br w:type="page"/>
      </w:r>
    </w:p>
    <w:p w:rsidR="00A8601E" w:rsidRPr="00A8601E" w:rsidRDefault="00A8601E" w:rsidP="00A8601E">
      <w:pPr>
        <w:pStyle w:val="NormalWeb"/>
        <w:spacing w:before="0" w:beforeAutospacing="0" w:after="0" w:afterAutospacing="0" w:line="480" w:lineRule="auto"/>
        <w:jc w:val="center"/>
        <w:rPr>
          <w:b/>
        </w:rPr>
      </w:pPr>
      <w:r w:rsidRPr="00A8601E">
        <w:rPr>
          <w:b/>
        </w:rPr>
        <w:t>References</w:t>
      </w:r>
    </w:p>
    <w:p w:rsidR="00A8601E" w:rsidRDefault="00A8601E" w:rsidP="00A8601E">
      <w:pPr>
        <w:pStyle w:val="NormalWeb"/>
        <w:spacing w:before="0" w:beforeAutospacing="0" w:after="0" w:afterAutospacing="0" w:line="480" w:lineRule="auto"/>
        <w:ind w:left="720" w:hanging="720"/>
      </w:pPr>
      <w:r>
        <w:t xml:space="preserve">Coffman, K., Putman, P., Adkisson, A., Kriner, B., &amp; Monaghan, C. (2016). Waiting for the expert to arrive: Using a community of practice to develop the scholarly identity of doctoral students. </w:t>
      </w:r>
      <w:r>
        <w:rPr>
          <w:i/>
          <w:iCs/>
        </w:rPr>
        <w:t>International Journal of Teaching and Learning in Higher Education</w:t>
      </w:r>
      <w:r>
        <w:t xml:space="preserve">, </w:t>
      </w:r>
      <w:r>
        <w:rPr>
          <w:i/>
          <w:iCs/>
        </w:rPr>
        <w:t>28</w:t>
      </w:r>
      <w:r>
        <w:t xml:space="preserve">(1), 30–37. </w:t>
      </w:r>
      <w:hyperlink r:id="rId6" w:history="1">
        <w:r w:rsidRPr="004E695B">
          <w:rPr>
            <w:rStyle w:val="Hyperlink"/>
          </w:rPr>
          <w:t>https://files.eric.ed.gov/fulltext/EJ1106332.pdf</w:t>
        </w:r>
      </w:hyperlink>
      <w:r>
        <w:t xml:space="preserve"> </w:t>
      </w:r>
    </w:p>
    <w:p w:rsidR="00A8601E" w:rsidRDefault="00A8601E" w:rsidP="00A8601E">
      <w:pPr>
        <w:pStyle w:val="NormalWeb"/>
        <w:spacing w:before="0" w:beforeAutospacing="0" w:after="0" w:afterAutospacing="0" w:line="480" w:lineRule="auto"/>
        <w:ind w:left="720" w:hanging="720"/>
      </w:pPr>
      <w:r>
        <w:t xml:space="preserve">Garcia, C. E., &amp; Yao, C. W. (2019). The role of an online first-year seminar in higher education doctoral students’ scholarly development. </w:t>
      </w:r>
      <w:r>
        <w:rPr>
          <w:i/>
          <w:iCs/>
        </w:rPr>
        <w:t>The Internet and Higher Education</w:t>
      </w:r>
      <w:r>
        <w:t xml:space="preserve">, </w:t>
      </w:r>
      <w:r>
        <w:rPr>
          <w:i/>
          <w:iCs/>
        </w:rPr>
        <w:t>42</w:t>
      </w:r>
      <w:r>
        <w:t xml:space="preserve">, 44–52. </w:t>
      </w:r>
      <w:hyperlink r:id="rId7" w:history="1">
        <w:r w:rsidRPr="004E695B">
          <w:rPr>
            <w:rStyle w:val="Hyperlink"/>
          </w:rPr>
          <w:t>https://doi.org/10.1016/j.iheduc.2019.04.002</w:t>
        </w:r>
      </w:hyperlink>
      <w:r>
        <w:t xml:space="preserve"> </w:t>
      </w:r>
    </w:p>
    <w:p w:rsidR="00A8601E" w:rsidRDefault="00A8601E" w:rsidP="00A8601E">
      <w:pPr>
        <w:pStyle w:val="NormalWeb"/>
        <w:spacing w:before="0" w:beforeAutospacing="0" w:after="0" w:afterAutospacing="0" w:line="480" w:lineRule="auto"/>
        <w:ind w:left="720" w:hanging="720"/>
      </w:pPr>
      <w:r>
        <w:t xml:space="preserve">Inouye, K., &amp; McAlpine, L. (2017). Developing scholarly identity: Variation in agentive responses to supervisor feedback. </w:t>
      </w:r>
      <w:r>
        <w:rPr>
          <w:i/>
          <w:iCs/>
        </w:rPr>
        <w:t>Journal of University Teaching &amp; Learning Practice</w:t>
      </w:r>
      <w:r>
        <w:t xml:space="preserve">, </w:t>
      </w:r>
      <w:r>
        <w:rPr>
          <w:i/>
          <w:iCs/>
        </w:rPr>
        <w:t>14</w:t>
      </w:r>
      <w:r>
        <w:t xml:space="preserve">(2), 1–18. </w:t>
      </w:r>
      <w:hyperlink r:id="rId8" w:history="1">
        <w:r w:rsidRPr="004E695B">
          <w:rPr>
            <w:rStyle w:val="Hyperlink"/>
          </w:rPr>
          <w:t>http://ro.uow.edu.au/jutlp/vol14/iss2/3</w:t>
        </w:r>
      </w:hyperlink>
      <w:r>
        <w:t xml:space="preserve"> </w:t>
      </w:r>
    </w:p>
    <w:p w:rsidR="00A8601E" w:rsidRPr="000C14D6" w:rsidRDefault="00A8601E" w:rsidP="006830C8">
      <w:pPr>
        <w:spacing w:after="0" w:line="480" w:lineRule="auto"/>
        <w:ind w:firstLine="720"/>
        <w:rPr>
          <w:rFonts w:ascii="Times New Roman" w:hAnsi="Times New Roman" w:cs="Times New Roman"/>
          <w:sz w:val="24"/>
        </w:rPr>
      </w:pPr>
    </w:p>
    <w:sectPr w:rsidR="00A8601E" w:rsidRPr="000C14D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5E5" w:rsidRDefault="009305E5" w:rsidP="000C14D6">
      <w:pPr>
        <w:spacing w:after="0" w:line="240" w:lineRule="auto"/>
      </w:pPr>
      <w:r>
        <w:separator/>
      </w:r>
    </w:p>
  </w:endnote>
  <w:endnote w:type="continuationSeparator" w:id="0">
    <w:p w:rsidR="009305E5" w:rsidRDefault="009305E5" w:rsidP="000C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5E5" w:rsidRDefault="009305E5" w:rsidP="000C14D6">
      <w:pPr>
        <w:spacing w:after="0" w:line="240" w:lineRule="auto"/>
      </w:pPr>
      <w:r>
        <w:separator/>
      </w:r>
    </w:p>
  </w:footnote>
  <w:footnote w:type="continuationSeparator" w:id="0">
    <w:p w:rsidR="009305E5" w:rsidRDefault="009305E5" w:rsidP="000C1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598256874"/>
      <w:docPartObj>
        <w:docPartGallery w:val="Page Numbers (Top of Page)"/>
        <w:docPartUnique/>
      </w:docPartObj>
    </w:sdtPr>
    <w:sdtEndPr>
      <w:rPr>
        <w:noProof/>
      </w:rPr>
    </w:sdtEndPr>
    <w:sdtContent>
      <w:p w:rsidR="000C14D6" w:rsidRPr="000C14D6" w:rsidRDefault="000C14D6" w:rsidP="000C14D6">
        <w:pPr>
          <w:pStyle w:val="Header"/>
          <w:spacing w:line="480" w:lineRule="auto"/>
          <w:contextualSpacing/>
          <w:jc w:val="right"/>
          <w:rPr>
            <w:rFonts w:ascii="Times New Roman" w:hAnsi="Times New Roman" w:cs="Times New Roman"/>
            <w:sz w:val="24"/>
          </w:rPr>
        </w:pPr>
        <w:r w:rsidRPr="000C14D6">
          <w:rPr>
            <w:rFonts w:ascii="Times New Roman" w:hAnsi="Times New Roman" w:cs="Times New Roman"/>
            <w:sz w:val="24"/>
          </w:rPr>
          <w:fldChar w:fldCharType="begin"/>
        </w:r>
        <w:r w:rsidRPr="000C14D6">
          <w:rPr>
            <w:rFonts w:ascii="Times New Roman" w:hAnsi="Times New Roman" w:cs="Times New Roman"/>
            <w:sz w:val="24"/>
          </w:rPr>
          <w:instrText xml:space="preserve"> PAGE   \* MERGEFORMAT </w:instrText>
        </w:r>
        <w:r w:rsidRPr="000C14D6">
          <w:rPr>
            <w:rFonts w:ascii="Times New Roman" w:hAnsi="Times New Roman" w:cs="Times New Roman"/>
            <w:sz w:val="24"/>
          </w:rPr>
          <w:fldChar w:fldCharType="separate"/>
        </w:r>
        <w:r w:rsidR="008E1279">
          <w:rPr>
            <w:rFonts w:ascii="Times New Roman" w:hAnsi="Times New Roman" w:cs="Times New Roman"/>
            <w:noProof/>
            <w:sz w:val="24"/>
          </w:rPr>
          <w:t>3</w:t>
        </w:r>
        <w:r w:rsidRPr="000C14D6">
          <w:rPr>
            <w:rFonts w:ascii="Times New Roman" w:hAnsi="Times New Roman" w:cs="Times New Roman"/>
            <w:noProof/>
            <w:sz w:val="24"/>
          </w:rPr>
          <w:fldChar w:fldCharType="end"/>
        </w:r>
      </w:p>
    </w:sdtContent>
  </w:sdt>
  <w:p w:rsidR="000C14D6" w:rsidRDefault="000C14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1MDExNLEwsbQwNjFW0lEKTi0uzszPAykwrAUA8Zvb5iwAAAA="/>
  </w:docVars>
  <w:rsids>
    <w:rsidRoot w:val="000C14D6"/>
    <w:rsid w:val="000404C4"/>
    <w:rsid w:val="0008573B"/>
    <w:rsid w:val="000C14D6"/>
    <w:rsid w:val="000C7A3E"/>
    <w:rsid w:val="001863AB"/>
    <w:rsid w:val="0021239F"/>
    <w:rsid w:val="002A55AE"/>
    <w:rsid w:val="002E3453"/>
    <w:rsid w:val="003643F1"/>
    <w:rsid w:val="003B6497"/>
    <w:rsid w:val="003F7F2D"/>
    <w:rsid w:val="0041187B"/>
    <w:rsid w:val="00435DAC"/>
    <w:rsid w:val="00495F43"/>
    <w:rsid w:val="005F4DD0"/>
    <w:rsid w:val="006478A8"/>
    <w:rsid w:val="006830C8"/>
    <w:rsid w:val="006F060E"/>
    <w:rsid w:val="007C4CF2"/>
    <w:rsid w:val="008835FD"/>
    <w:rsid w:val="008A6F4F"/>
    <w:rsid w:val="008E1279"/>
    <w:rsid w:val="009305E5"/>
    <w:rsid w:val="009D769E"/>
    <w:rsid w:val="00A17094"/>
    <w:rsid w:val="00A22DA0"/>
    <w:rsid w:val="00A8601E"/>
    <w:rsid w:val="00AF0943"/>
    <w:rsid w:val="00BC3C28"/>
    <w:rsid w:val="00BD1188"/>
    <w:rsid w:val="00C50980"/>
    <w:rsid w:val="00D86AC9"/>
    <w:rsid w:val="00E466B9"/>
    <w:rsid w:val="00E5370A"/>
    <w:rsid w:val="00EB19D9"/>
    <w:rsid w:val="00F04C5E"/>
    <w:rsid w:val="00F8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730F"/>
  <w15:chartTrackingRefBased/>
  <w15:docId w15:val="{587C0819-F0D8-444F-ABDA-777C1348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4D6"/>
  </w:style>
  <w:style w:type="paragraph" w:styleId="Footer">
    <w:name w:val="footer"/>
    <w:basedOn w:val="Normal"/>
    <w:link w:val="FooterChar"/>
    <w:uiPriority w:val="99"/>
    <w:unhideWhenUsed/>
    <w:rsid w:val="000C1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4D6"/>
  </w:style>
  <w:style w:type="paragraph" w:styleId="NormalWeb">
    <w:name w:val="Normal (Web)"/>
    <w:basedOn w:val="Normal"/>
    <w:uiPriority w:val="99"/>
    <w:semiHidden/>
    <w:unhideWhenUsed/>
    <w:rsid w:val="00A860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60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615318">
      <w:bodyDiv w:val="1"/>
      <w:marLeft w:val="0"/>
      <w:marRight w:val="0"/>
      <w:marTop w:val="0"/>
      <w:marBottom w:val="0"/>
      <w:divBdr>
        <w:top w:val="none" w:sz="0" w:space="0" w:color="auto"/>
        <w:left w:val="none" w:sz="0" w:space="0" w:color="auto"/>
        <w:bottom w:val="none" w:sz="0" w:space="0" w:color="auto"/>
        <w:right w:val="none" w:sz="0" w:space="0" w:color="auto"/>
      </w:divBdr>
      <w:divsChild>
        <w:div w:id="1122265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uow.edu.au/jutlp/vol14/iss2/3" TargetMode="External"/><Relationship Id="rId3" Type="http://schemas.openxmlformats.org/officeDocument/2006/relationships/webSettings" Target="webSettings.xml"/><Relationship Id="rId7" Type="http://schemas.openxmlformats.org/officeDocument/2006/relationships/hyperlink" Target="https://doi.org/10.1016/j.iheduc.2019.04.0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es.eric.ed.gov/fulltext/EJ1106332.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1332</Words>
  <Characters>7595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2021-06-18T22:05:00Z</dcterms:created>
  <dcterms:modified xsi:type="dcterms:W3CDTF">2021-06-18T22:05:00Z</dcterms:modified>
</cp:coreProperties>
</file>